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750E71">
      <w:pPr>
        <w:rPr>
          <w:b/>
        </w:rPr>
      </w:pPr>
      <w:r>
        <w:rPr>
          <w:b/>
        </w:rPr>
        <w:t>T12: Extraordinary General Meeting of Shareholders 2020 2</w:t>
      </w:r>
      <w:r w:rsidRPr="00750E71">
        <w:rPr>
          <w:b/>
          <w:vertAlign w:val="superscript"/>
        </w:rPr>
        <w:t>nd</w:t>
      </w:r>
      <w:r>
        <w:rPr>
          <w:b/>
        </w:rPr>
        <w:t xml:space="preserve"> time</w:t>
      </w:r>
    </w:p>
    <w:p w:rsidR="00750E71" w:rsidRDefault="00750E71">
      <w:r>
        <w:t xml:space="preserve">On 04 November 2020, </w:t>
      </w:r>
      <w:proofErr w:type="spellStart"/>
      <w:r w:rsidRPr="00750E71">
        <w:t>Trang</w:t>
      </w:r>
      <w:proofErr w:type="spellEnd"/>
      <w:r w:rsidRPr="00750E71">
        <w:t xml:space="preserve"> Thi Commercial and Services JSC</w:t>
      </w:r>
      <w:r>
        <w:t xml:space="preserve"> announced the Resolution No.398/2020/NQ-DHDCD as follows:</w:t>
      </w:r>
    </w:p>
    <w:p w:rsidR="00750E71" w:rsidRDefault="00750E71">
      <w:r>
        <w:t>Article 1: Approve the Adjusted Content in the Proposal No.52/2020/</w:t>
      </w:r>
      <w:proofErr w:type="spellStart"/>
      <w:r>
        <w:t>TTr</w:t>
      </w:r>
      <w:proofErr w:type="spellEnd"/>
      <w:r>
        <w:t>-HDQT dated 15 June 2020 of the Board of Directors on the plan for increasing charter capital of the company</w:t>
      </w:r>
      <w:r w:rsidRPr="00750E71">
        <w:t xml:space="preserve"> </w:t>
      </w:r>
      <w:r>
        <w:t>according to</w:t>
      </w:r>
      <w:r>
        <w:t xml:space="preserve"> Proposal No.83</w:t>
      </w:r>
      <w:r>
        <w:t>/2020/</w:t>
      </w:r>
      <w:proofErr w:type="spellStart"/>
      <w:r>
        <w:t>TTr</w:t>
      </w:r>
      <w:proofErr w:type="spellEnd"/>
      <w:r>
        <w:t xml:space="preserve">-HDQT dated </w:t>
      </w:r>
      <w:r>
        <w:t>30</w:t>
      </w:r>
      <w:r>
        <w:t xml:space="preserve"> </w:t>
      </w:r>
      <w:r>
        <w:t>October</w:t>
      </w:r>
      <w:r>
        <w:t xml:space="preserve"> 2020</w:t>
      </w:r>
      <w:r>
        <w:t>.</w:t>
      </w:r>
    </w:p>
    <w:p w:rsidR="00750E71" w:rsidRDefault="00750E71">
      <w:r>
        <w:t xml:space="preserve">Article 2: Approve the dismissing and vote for additional members of the Board of Directors for the term 2020-2025 </w:t>
      </w:r>
      <w:r>
        <w:t>company</w:t>
      </w:r>
      <w:r w:rsidRPr="00750E71">
        <w:t xml:space="preserve"> </w:t>
      </w:r>
      <w:r>
        <w:t>according to Proposal No.8</w:t>
      </w:r>
      <w:r>
        <w:t>0</w:t>
      </w:r>
      <w:r>
        <w:t>/2020/</w:t>
      </w:r>
      <w:proofErr w:type="spellStart"/>
      <w:r>
        <w:t>TTr</w:t>
      </w:r>
      <w:proofErr w:type="spellEnd"/>
      <w:r>
        <w:t xml:space="preserve">-HDQT dated </w:t>
      </w:r>
      <w:r>
        <w:t>2</w:t>
      </w:r>
      <w:r>
        <w:t>3 October 2020</w:t>
      </w:r>
      <w:r>
        <w:t>.</w:t>
      </w:r>
    </w:p>
    <w:p w:rsidR="00750E71" w:rsidRDefault="00750E71">
      <w:r>
        <w:t xml:space="preserve">Article 3: Approve the list of member of </w:t>
      </w:r>
      <w:r>
        <w:t>Board of Directors for the term 2020-2025</w:t>
      </w:r>
      <w: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2786"/>
        <w:gridCol w:w="2787"/>
        <w:gridCol w:w="2787"/>
      </w:tblGrid>
      <w:tr w:rsidR="00750E71" w:rsidTr="00750E71">
        <w:trPr>
          <w:trHeight w:val="773"/>
        </w:trPr>
        <w:tc>
          <w:tcPr>
            <w:tcW w:w="839" w:type="dxa"/>
          </w:tcPr>
          <w:p w:rsidR="00750E71" w:rsidRPr="00750E71" w:rsidRDefault="00750E71">
            <w:pPr>
              <w:rPr>
                <w:b/>
              </w:rPr>
            </w:pPr>
            <w:r w:rsidRPr="00750E71">
              <w:rPr>
                <w:b/>
              </w:rPr>
              <w:t>No.</w:t>
            </w:r>
          </w:p>
        </w:tc>
        <w:tc>
          <w:tcPr>
            <w:tcW w:w="2786" w:type="dxa"/>
          </w:tcPr>
          <w:p w:rsidR="00750E71" w:rsidRPr="00750E71" w:rsidRDefault="00750E71">
            <w:pPr>
              <w:rPr>
                <w:b/>
              </w:rPr>
            </w:pPr>
            <w:r w:rsidRPr="00750E71">
              <w:rPr>
                <w:b/>
              </w:rPr>
              <w:t>Full Name</w:t>
            </w:r>
          </w:p>
        </w:tc>
        <w:tc>
          <w:tcPr>
            <w:tcW w:w="2787" w:type="dxa"/>
          </w:tcPr>
          <w:p w:rsidR="00750E71" w:rsidRPr="00750E71" w:rsidRDefault="00750E71">
            <w:pPr>
              <w:rPr>
                <w:b/>
              </w:rPr>
            </w:pPr>
            <w:r w:rsidRPr="00750E71">
              <w:rPr>
                <w:b/>
              </w:rPr>
              <w:t>Number of votes</w:t>
            </w:r>
          </w:p>
        </w:tc>
        <w:tc>
          <w:tcPr>
            <w:tcW w:w="2787" w:type="dxa"/>
          </w:tcPr>
          <w:p w:rsidR="00750E71" w:rsidRPr="00750E71" w:rsidRDefault="00750E71">
            <w:pPr>
              <w:rPr>
                <w:b/>
              </w:rPr>
            </w:pPr>
            <w:r w:rsidRPr="00750E71">
              <w:rPr>
                <w:b/>
              </w:rPr>
              <w:t>Rate of No. of votes/total number of votes (%)</w:t>
            </w:r>
          </w:p>
        </w:tc>
      </w:tr>
      <w:tr w:rsidR="00750E71" w:rsidTr="00750E71">
        <w:trPr>
          <w:trHeight w:val="262"/>
        </w:trPr>
        <w:tc>
          <w:tcPr>
            <w:tcW w:w="839" w:type="dxa"/>
          </w:tcPr>
          <w:p w:rsidR="00750E71" w:rsidRDefault="00750E71">
            <w:r>
              <w:t>1.</w:t>
            </w:r>
          </w:p>
        </w:tc>
        <w:tc>
          <w:tcPr>
            <w:tcW w:w="2786" w:type="dxa"/>
          </w:tcPr>
          <w:p w:rsidR="00750E71" w:rsidRDefault="00750E71">
            <w:r>
              <w:t xml:space="preserve">Mr. Do </w:t>
            </w:r>
            <w:proofErr w:type="spellStart"/>
            <w:r>
              <w:t>Vinh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</w:p>
        </w:tc>
        <w:tc>
          <w:tcPr>
            <w:tcW w:w="2787" w:type="dxa"/>
          </w:tcPr>
          <w:p w:rsidR="00750E71" w:rsidRDefault="00750E71" w:rsidP="00750E71">
            <w:pPr>
              <w:jc w:val="center"/>
            </w:pPr>
            <w:r>
              <w:t>13,495,000</w:t>
            </w:r>
          </w:p>
        </w:tc>
        <w:tc>
          <w:tcPr>
            <w:tcW w:w="2787" w:type="dxa"/>
          </w:tcPr>
          <w:p w:rsidR="00750E71" w:rsidRDefault="00750E71" w:rsidP="00750E71">
            <w:pPr>
              <w:jc w:val="center"/>
            </w:pPr>
            <w:r>
              <w:t>99.94%</w:t>
            </w:r>
          </w:p>
        </w:tc>
      </w:tr>
    </w:tbl>
    <w:p w:rsidR="00750E71" w:rsidRDefault="00750E71">
      <w:r>
        <w:t xml:space="preserve">Article 4: This resolution takes effect since 04 November 2020, Board of Directors, Supervisory Board, Board of Executive Managers and all shareholders of </w:t>
      </w:r>
      <w:proofErr w:type="spellStart"/>
      <w:r w:rsidRPr="00750E71">
        <w:t>Trang</w:t>
      </w:r>
      <w:proofErr w:type="spellEnd"/>
      <w:r w:rsidRPr="00750E71">
        <w:t xml:space="preserve"> Thi Commercial and Services JSC</w:t>
      </w:r>
      <w:r>
        <w:t xml:space="preserve"> are responsible for implementing this resolution</w:t>
      </w:r>
    </w:p>
    <w:p w:rsidR="00750E71" w:rsidRPr="00750E71" w:rsidRDefault="00750E71">
      <w:r>
        <w:t xml:space="preserve">Article 5: The Board of Directors has the responsibility in announcing this resolution of the extraordinary general meeting of shareholders </w:t>
      </w:r>
      <w:r w:rsidR="00D6080F">
        <w:t>(</w:t>
      </w:r>
      <w:proofErr w:type="gramStart"/>
      <w:r w:rsidR="00D6080F">
        <w:t>2</w:t>
      </w:r>
      <w:r w:rsidR="00D6080F" w:rsidRPr="00D6080F">
        <w:rPr>
          <w:vertAlign w:val="superscript"/>
        </w:rPr>
        <w:t>nd</w:t>
      </w:r>
      <w:proofErr w:type="gramEnd"/>
      <w:r w:rsidR="00D6080F">
        <w:t xml:space="preserve"> time) and posting it on the company’s website (</w:t>
      </w:r>
      <w:hyperlink r:id="rId4" w:history="1">
        <w:r w:rsidR="00D6080F" w:rsidRPr="00D54D2F">
          <w:rPr>
            <w:rStyle w:val="Hyperlink"/>
          </w:rPr>
          <w:t>www.trangthionline.com</w:t>
        </w:r>
      </w:hyperlink>
      <w:r w:rsidR="00D6080F">
        <w:t>) as prescribed by the regulations.</w:t>
      </w:r>
      <w:bookmarkStart w:id="0" w:name="_GoBack"/>
      <w:bookmarkEnd w:id="0"/>
    </w:p>
    <w:sectPr w:rsidR="00750E71" w:rsidRPr="0075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71"/>
    <w:rsid w:val="00750E71"/>
    <w:rsid w:val="00862E59"/>
    <w:rsid w:val="00AE4176"/>
    <w:rsid w:val="00D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3542"/>
  <w15:chartTrackingRefBased/>
  <w15:docId w15:val="{4CFD43E2-E804-45B5-95BA-D27D4EF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gthi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2020-11-10T06:36:00Z</dcterms:created>
  <dcterms:modified xsi:type="dcterms:W3CDTF">2020-11-10T06:50:00Z</dcterms:modified>
</cp:coreProperties>
</file>